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3120D4" w:rsidRDefault="00133576" w:rsidP="003120D4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148C1196" w14:textId="3D9566D6" w:rsidR="005E6FF1" w:rsidRDefault="00AC497D" w:rsidP="005E6FF1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AC497D">
        <w:rPr>
          <w:rFonts w:cstheme="minorHAnsi"/>
          <w:b/>
          <w:bCs/>
          <w:color w:val="0070C0"/>
          <w:sz w:val="32"/>
          <w:szCs w:val="32"/>
        </w:rPr>
        <w:t>e-Leasing Day 8.0 – Architekci Przyszłości. Branża leasingowa projektuje przyszłość finansowania</w:t>
      </w:r>
    </w:p>
    <w:p w14:paraId="700D0F2E" w14:textId="075D439A" w:rsidR="00C306F3" w:rsidRPr="00D11726" w:rsidRDefault="00C71DA0" w:rsidP="00C71DA0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D11726">
        <w:rPr>
          <w:rFonts w:cstheme="minorHAnsi"/>
          <w:b/>
          <w:bCs/>
          <w:sz w:val="22"/>
          <w:szCs w:val="22"/>
        </w:rPr>
        <w:t>16</w:t>
      </w:r>
      <w:r w:rsidR="00E9452D">
        <w:rPr>
          <w:rFonts w:cstheme="minorHAnsi"/>
          <w:b/>
          <w:bCs/>
          <w:sz w:val="22"/>
          <w:szCs w:val="22"/>
        </w:rPr>
        <w:t xml:space="preserve"> i </w:t>
      </w:r>
      <w:r w:rsidRPr="00D11726">
        <w:rPr>
          <w:rFonts w:cstheme="minorHAnsi"/>
          <w:b/>
          <w:bCs/>
          <w:sz w:val="22"/>
          <w:szCs w:val="22"/>
        </w:rPr>
        <w:t xml:space="preserve">17 kwietnia 2026 r. w Warszawie odbędzie się e-Leasing Day 8.0 </w:t>
      </w:r>
      <w:r w:rsidR="00130EEA" w:rsidRPr="00C306F3">
        <w:rPr>
          <w:rFonts w:cstheme="minorHAnsi"/>
          <w:b/>
          <w:bCs/>
          <w:sz w:val="22"/>
          <w:szCs w:val="22"/>
        </w:rPr>
        <w:t>wydarzenie, podczas którego branża leasingowa redefiniuje swoją rolę w erze AI i cyfryzacji</w:t>
      </w:r>
      <w:r w:rsidRPr="00D11726">
        <w:rPr>
          <w:rFonts w:cstheme="minorHAnsi"/>
          <w:b/>
          <w:bCs/>
          <w:sz w:val="22"/>
          <w:szCs w:val="22"/>
        </w:rPr>
        <w:t>. Tegoroczna edycja, organizowana przez Związek Polskiego Leasingu, odbywa się pod hasłem „Architekci Przyszłości” i koncentruje się na roli technologii, danych i człowieka w budowaniu nowoczesnych modeli finansowania.</w:t>
      </w:r>
      <w:r w:rsidR="0020445B" w:rsidRPr="0020445B">
        <w:rPr>
          <w:rFonts w:cstheme="minorHAnsi"/>
          <w:b/>
          <w:bCs/>
          <w:color w:val="0070C0"/>
          <w:sz w:val="22"/>
          <w:szCs w:val="22"/>
        </w:rPr>
        <w:t xml:space="preserve"> </w:t>
      </w:r>
      <w:r w:rsidR="0020445B" w:rsidRPr="0020445B">
        <w:rPr>
          <w:rFonts w:cstheme="minorHAnsi"/>
          <w:b/>
          <w:bCs/>
          <w:sz w:val="22"/>
          <w:szCs w:val="22"/>
        </w:rPr>
        <w:t>Liderzy biznesu, eksperci AI i innowatorzy wspólnie zaprojektują przyszłość finansowania</w:t>
      </w:r>
      <w:r w:rsidR="0020445B">
        <w:rPr>
          <w:rFonts w:cstheme="minorHAnsi"/>
          <w:b/>
          <w:bCs/>
          <w:sz w:val="22"/>
          <w:szCs w:val="22"/>
        </w:rPr>
        <w:t>.</w:t>
      </w:r>
    </w:p>
    <w:p w14:paraId="053EA596" w14:textId="3876B4B9" w:rsidR="00C71DA0" w:rsidRPr="00130EEA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132795">
        <w:rPr>
          <w:rFonts w:cstheme="minorHAnsi"/>
          <w:sz w:val="22"/>
          <w:szCs w:val="22"/>
        </w:rPr>
        <w:t xml:space="preserve">Warszawa, </w:t>
      </w:r>
      <w:r w:rsidR="005B705E" w:rsidRPr="00132795">
        <w:rPr>
          <w:rFonts w:cstheme="minorHAnsi"/>
          <w:sz w:val="22"/>
          <w:szCs w:val="22"/>
        </w:rPr>
        <w:t>31</w:t>
      </w:r>
      <w:r w:rsidRPr="00132795">
        <w:rPr>
          <w:rFonts w:cstheme="minorHAnsi"/>
          <w:sz w:val="22"/>
          <w:szCs w:val="22"/>
        </w:rPr>
        <w:t xml:space="preserve"> marca 2026 r. – W świecie, w którym sztuczna inteligencja przestaje być dodatkiem do biznesu, a staje się jego fundamentem, branża leasing</w:t>
      </w:r>
      <w:r w:rsidRPr="00130EEA">
        <w:rPr>
          <w:rFonts w:cstheme="minorHAnsi"/>
          <w:sz w:val="22"/>
          <w:szCs w:val="22"/>
        </w:rPr>
        <w:t>owa stoi przed koniecznością redefinicji swojej roli. e-Leasing Day 8.0 to przestrzeń, w której liderzy rynku wspólnie odpowiedzą na pytanie: jak projektować przyszłość finansowania w erze AI, cyfryzacji i rosnących oczekiwań klientów.</w:t>
      </w:r>
    </w:p>
    <w:p w14:paraId="4F63288F" w14:textId="77777777" w:rsidR="00C71DA0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130EEA">
        <w:rPr>
          <w:rFonts w:cstheme="minorHAnsi"/>
          <w:sz w:val="22"/>
          <w:szCs w:val="22"/>
        </w:rPr>
        <w:t xml:space="preserve">– </w:t>
      </w:r>
      <w:r w:rsidRPr="00130EEA">
        <w:rPr>
          <w:rFonts w:cstheme="minorHAnsi"/>
          <w:i/>
          <w:iCs/>
          <w:sz w:val="22"/>
          <w:szCs w:val="22"/>
        </w:rPr>
        <w:t>Dziś nie wystarczy reagować na zmiany – trzeba je współtworzyć. e-Leasing Day to przestrzeń, w której branża leasingowa definiuje swoją przyszłość: w oparciu o technologię, ale z człowiekiem w centrum</w:t>
      </w:r>
      <w:r w:rsidRPr="00130EEA">
        <w:rPr>
          <w:rFonts w:cstheme="minorHAnsi"/>
          <w:sz w:val="22"/>
          <w:szCs w:val="22"/>
        </w:rPr>
        <w:t xml:space="preserve"> – mówi </w:t>
      </w:r>
      <w:r w:rsidRPr="00130EEA">
        <w:rPr>
          <w:rFonts w:cstheme="minorHAnsi"/>
          <w:b/>
          <w:bCs/>
          <w:sz w:val="22"/>
          <w:szCs w:val="22"/>
        </w:rPr>
        <w:t>Monika Constant</w:t>
      </w:r>
      <w:r w:rsidRPr="00130EEA">
        <w:rPr>
          <w:rFonts w:cstheme="minorHAnsi"/>
          <w:sz w:val="22"/>
          <w:szCs w:val="22"/>
        </w:rPr>
        <w:t>, prezeska Związku Polskiego Leasingu.</w:t>
      </w:r>
    </w:p>
    <w:p w14:paraId="7692FD67" w14:textId="77777777" w:rsidR="00330CB5" w:rsidRPr="00C71DA0" w:rsidRDefault="00330CB5" w:rsidP="00330CB5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C71DA0">
        <w:rPr>
          <w:rFonts w:cstheme="minorHAnsi"/>
          <w:b/>
          <w:bCs/>
          <w:color w:val="0070C0"/>
          <w:sz w:val="22"/>
          <w:szCs w:val="22"/>
        </w:rPr>
        <w:t>Od wizji do wdrożeń</w:t>
      </w:r>
    </w:p>
    <w:p w14:paraId="001049A4" w14:textId="77777777" w:rsidR="00330CB5" w:rsidRPr="00423407" w:rsidRDefault="00330CB5" w:rsidP="00330CB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>Program wydarzenia został podzielony na dwa dni:</w:t>
      </w:r>
    </w:p>
    <w:p w14:paraId="0BE5B761" w14:textId="77777777" w:rsidR="00330CB5" w:rsidRPr="005B705E" w:rsidRDefault="00330CB5" w:rsidP="00330CB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5B705E">
        <w:rPr>
          <w:rFonts w:cstheme="minorHAnsi"/>
          <w:sz w:val="22"/>
          <w:szCs w:val="22"/>
        </w:rPr>
        <w:t>Dzień pierwszy – „Horyzonty” to strategiczne spojrzenie w przyszłość sektora: wpływ AI na modele biznesowe, cyfrowa empatia, transformacja pracy i scenariusze rozwoju branży do 2030 roku.</w:t>
      </w:r>
    </w:p>
    <w:p w14:paraId="299C91D2" w14:textId="1E2E312B" w:rsidR="00330CB5" w:rsidRPr="005B705E" w:rsidRDefault="00330CB5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5B705E">
        <w:rPr>
          <w:rFonts w:cstheme="minorHAnsi"/>
          <w:sz w:val="22"/>
          <w:szCs w:val="22"/>
        </w:rPr>
        <w:t>Dzień drugi – „</w:t>
      </w:r>
      <w:proofErr w:type="spellStart"/>
      <w:r w:rsidRPr="005B705E">
        <w:rPr>
          <w:rFonts w:cstheme="minorHAnsi"/>
          <w:sz w:val="22"/>
          <w:szCs w:val="22"/>
        </w:rPr>
        <w:t>Narzędziownik</w:t>
      </w:r>
      <w:proofErr w:type="spellEnd"/>
      <w:r w:rsidRPr="005B705E">
        <w:rPr>
          <w:rFonts w:cstheme="minorHAnsi"/>
          <w:sz w:val="22"/>
          <w:szCs w:val="22"/>
        </w:rPr>
        <w:t xml:space="preserve">” to konkretne rozwiązania i wdrożenia: </w:t>
      </w:r>
      <w:r w:rsidR="00F112D2" w:rsidRPr="005B705E">
        <w:rPr>
          <w:rFonts w:cstheme="minorHAnsi"/>
          <w:sz w:val="22"/>
          <w:szCs w:val="22"/>
        </w:rPr>
        <w:t xml:space="preserve">w pełni cyfrowy proces leasingu – jak go przygotować i wdrożyć?; </w:t>
      </w:r>
      <w:r w:rsidR="00D832B3" w:rsidRPr="005B705E">
        <w:rPr>
          <w:rFonts w:cstheme="minorHAnsi"/>
          <w:sz w:val="22"/>
          <w:szCs w:val="22"/>
        </w:rPr>
        <w:t>e-rejestracja</w:t>
      </w:r>
      <w:r w:rsidR="005C4BE7">
        <w:rPr>
          <w:rFonts w:cstheme="minorHAnsi"/>
          <w:sz w:val="22"/>
          <w:szCs w:val="22"/>
        </w:rPr>
        <w:t xml:space="preserve"> </w:t>
      </w:r>
      <w:r w:rsidR="00986CEC">
        <w:rPr>
          <w:rFonts w:cstheme="minorHAnsi"/>
          <w:sz w:val="22"/>
          <w:szCs w:val="22"/>
        </w:rPr>
        <w:t>pojazdów</w:t>
      </w:r>
      <w:r w:rsidR="00D832B3" w:rsidRPr="005B705E">
        <w:rPr>
          <w:rFonts w:cstheme="minorHAnsi"/>
          <w:sz w:val="22"/>
          <w:szCs w:val="22"/>
        </w:rPr>
        <w:t xml:space="preserve">; </w:t>
      </w:r>
      <w:r w:rsidRPr="005B705E">
        <w:rPr>
          <w:rFonts w:cstheme="minorHAnsi"/>
          <w:sz w:val="22"/>
          <w:szCs w:val="22"/>
        </w:rPr>
        <w:t xml:space="preserve">Total </w:t>
      </w:r>
      <w:proofErr w:type="spellStart"/>
      <w:r w:rsidRPr="005B705E">
        <w:rPr>
          <w:rFonts w:cstheme="minorHAnsi"/>
          <w:sz w:val="22"/>
          <w:szCs w:val="22"/>
        </w:rPr>
        <w:t>Experience</w:t>
      </w:r>
      <w:proofErr w:type="spellEnd"/>
      <w:r w:rsidRPr="005B705E">
        <w:rPr>
          <w:rFonts w:cstheme="minorHAnsi"/>
          <w:sz w:val="22"/>
          <w:szCs w:val="22"/>
        </w:rPr>
        <w:t xml:space="preserve"> (TX), e-Tożsamość, automatyzacja procesów, agenci AI oraz </w:t>
      </w:r>
      <w:proofErr w:type="spellStart"/>
      <w:r w:rsidRPr="005B705E">
        <w:rPr>
          <w:rFonts w:cstheme="minorHAnsi"/>
          <w:sz w:val="22"/>
          <w:szCs w:val="22"/>
        </w:rPr>
        <w:t>cyberbezpieczeństwo</w:t>
      </w:r>
      <w:proofErr w:type="spellEnd"/>
      <w:r w:rsidRPr="005B705E">
        <w:rPr>
          <w:rFonts w:cstheme="minorHAnsi"/>
          <w:sz w:val="22"/>
          <w:szCs w:val="22"/>
        </w:rPr>
        <w:t>.</w:t>
      </w:r>
    </w:p>
    <w:p w14:paraId="088A93D3" w14:textId="1956F74D" w:rsidR="003256D1" w:rsidRPr="00904EA8" w:rsidRDefault="002A2714" w:rsidP="002A2714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2A2714">
        <w:rPr>
          <w:rFonts w:cstheme="minorHAnsi"/>
          <w:b/>
          <w:bCs/>
          <w:color w:val="0070C0"/>
          <w:sz w:val="22"/>
          <w:szCs w:val="22"/>
        </w:rPr>
        <w:t>Dane i trendy: branża leasingowa przyspiesza transformację</w:t>
      </w:r>
    </w:p>
    <w:p w14:paraId="5DF5A13D" w14:textId="7BC42471" w:rsidR="00904EA8" w:rsidRPr="005B705E" w:rsidRDefault="003256D1" w:rsidP="002A2714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904EA8">
        <w:rPr>
          <w:rFonts w:cstheme="minorHAnsi"/>
          <w:sz w:val="22"/>
          <w:szCs w:val="22"/>
        </w:rPr>
        <w:t>e</w:t>
      </w:r>
      <w:r w:rsidRPr="005B705E">
        <w:rPr>
          <w:rFonts w:cstheme="minorHAnsi"/>
          <w:sz w:val="22"/>
          <w:szCs w:val="22"/>
        </w:rPr>
        <w:t xml:space="preserve">-Leasing Day 8.0 będzie również przestrzenią prezentacji najnowszych wniosków z rynku leasingowego oraz kierunków jego rozwoju. W trakcie wydarzenia zaprezentowane zostaną wyniki badania satysfakcji przeprowadzonego wśród klientów firm leasingowych, w którym udział wzięło </w:t>
      </w:r>
      <w:r w:rsidR="00F112D2" w:rsidRPr="005B705E">
        <w:rPr>
          <w:rFonts w:cstheme="minorHAnsi"/>
          <w:sz w:val="22"/>
          <w:szCs w:val="22"/>
        </w:rPr>
        <w:t>ponad 1300</w:t>
      </w:r>
      <w:r w:rsidRPr="005B705E">
        <w:rPr>
          <w:rFonts w:cstheme="minorHAnsi"/>
          <w:sz w:val="22"/>
          <w:szCs w:val="22"/>
        </w:rPr>
        <w:t xml:space="preserve"> respondentów.</w:t>
      </w:r>
      <w:r w:rsidR="00904EA8" w:rsidRPr="005B705E">
        <w:rPr>
          <w:rFonts w:cstheme="minorHAnsi"/>
          <w:sz w:val="22"/>
          <w:szCs w:val="22"/>
        </w:rPr>
        <w:t xml:space="preserve"> </w:t>
      </w:r>
      <w:r w:rsidRPr="005B705E">
        <w:rPr>
          <w:rFonts w:cstheme="minorHAnsi"/>
          <w:sz w:val="22"/>
          <w:szCs w:val="22"/>
        </w:rPr>
        <w:t xml:space="preserve">Analiza pokazuje wyraźną zmianę w sposobie korzystania z leasingu – klienci coraz większą wagę przywiązują do szybkości decyzji, prostoty procesu oraz przejrzystości oferty, a jednocześnie oczekują możliwości realizacji większości etapów w sposób zdalny. Jednocześnie istotnym elementem doświadczenia pozostaje relacja z doradcą i jakość komunikacji, co pokazuje, że mimo postępującej cyfryzacji klienci nie rezygnują z kontaktu z człowiekiem. </w:t>
      </w:r>
    </w:p>
    <w:p w14:paraId="3EF29FC4" w14:textId="4D5286F4" w:rsidR="002A2714" w:rsidRPr="005B705E" w:rsidRDefault="002A2714" w:rsidP="002A2714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5B705E">
        <w:rPr>
          <w:rFonts w:cstheme="minorHAnsi"/>
          <w:sz w:val="22"/>
          <w:szCs w:val="22"/>
        </w:rPr>
        <w:lastRenderedPageBreak/>
        <w:t>Wnioski płynące z dyskusji branżowych wskazują jednoznacznie, że sektor przyspiesza transformację w kierunku modelu</w:t>
      </w:r>
      <w:r w:rsidR="005B705E" w:rsidRPr="005B705E">
        <w:rPr>
          <w:rFonts w:cstheme="minorHAnsi"/>
          <w:sz w:val="22"/>
          <w:szCs w:val="22"/>
        </w:rPr>
        <w:t xml:space="preserve"> </w:t>
      </w:r>
      <w:r w:rsidR="00F112D2" w:rsidRPr="005B705E">
        <w:rPr>
          <w:rFonts w:cstheme="minorHAnsi"/>
          <w:sz w:val="22"/>
          <w:szCs w:val="22"/>
        </w:rPr>
        <w:t xml:space="preserve">usługowej hybrydy </w:t>
      </w:r>
      <w:r w:rsidRPr="005B705E">
        <w:rPr>
          <w:rFonts w:cstheme="minorHAnsi"/>
          <w:sz w:val="22"/>
          <w:szCs w:val="22"/>
        </w:rPr>
        <w:t>– łączącego finansowanie z dodatkowymi usługami i serwisem. Coraz większe znaczenie mają także dane, automatyzacja oraz rozwiązania oparte na sztucznej inteligencji.</w:t>
      </w:r>
    </w:p>
    <w:p w14:paraId="786DD930" w14:textId="7FFF0D88" w:rsidR="00E41550" w:rsidRPr="00E41550" w:rsidRDefault="007C08FD" w:rsidP="00C71DA0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7C08FD">
        <w:rPr>
          <w:rFonts w:cstheme="minorHAnsi"/>
          <w:sz w:val="22"/>
          <w:szCs w:val="22"/>
        </w:rPr>
        <w:t xml:space="preserve">Jednocześnie rośnie udział umów zawieranych w pełni cyfrowo, co potwierdza zmianę </w:t>
      </w:r>
      <w:proofErr w:type="spellStart"/>
      <w:r w:rsidRPr="007C08FD">
        <w:rPr>
          <w:rFonts w:cstheme="minorHAnsi"/>
          <w:sz w:val="22"/>
          <w:szCs w:val="22"/>
        </w:rPr>
        <w:t>zachowań</w:t>
      </w:r>
      <w:proofErr w:type="spellEnd"/>
      <w:r w:rsidRPr="007C08FD">
        <w:rPr>
          <w:rFonts w:cstheme="minorHAnsi"/>
          <w:sz w:val="22"/>
          <w:szCs w:val="22"/>
        </w:rPr>
        <w:t xml:space="preserve"> klientów i rosnącą potrzebę szybkich, dostępnych online rozwiązań finansowych. Podczas konferencji zaprezent</w:t>
      </w:r>
      <w:r>
        <w:rPr>
          <w:rFonts w:cstheme="minorHAnsi"/>
          <w:sz w:val="22"/>
          <w:szCs w:val="22"/>
        </w:rPr>
        <w:t xml:space="preserve">ujemy </w:t>
      </w:r>
      <w:r w:rsidR="00E41550" w:rsidRPr="00E41550">
        <w:rPr>
          <w:rFonts w:cstheme="minorHAnsi"/>
          <w:sz w:val="22"/>
          <w:szCs w:val="22"/>
        </w:rPr>
        <w:t>najnowsze dane pokazujące, jaki odsetek umów leasingowych zawieranych jest dziś cyfrowo i jak dynamicznie ten udział rośnie.</w:t>
      </w:r>
    </w:p>
    <w:p w14:paraId="2A17D137" w14:textId="77777777" w:rsidR="00C71DA0" w:rsidRPr="00C71DA0" w:rsidRDefault="00C71DA0" w:rsidP="00C71DA0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C71DA0">
        <w:rPr>
          <w:rFonts w:cstheme="minorHAnsi"/>
          <w:b/>
          <w:bCs/>
          <w:color w:val="0070C0"/>
          <w:sz w:val="22"/>
          <w:szCs w:val="22"/>
        </w:rPr>
        <w:t>Architekci przyszłości na jednej scenie</w:t>
      </w:r>
    </w:p>
    <w:p w14:paraId="6EC1E798" w14:textId="6984A438" w:rsidR="00C71DA0" w:rsidRPr="00423407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>Tegoroczna edycja</w:t>
      </w:r>
      <w:r w:rsidR="0054190D">
        <w:rPr>
          <w:rFonts w:cstheme="minorHAnsi"/>
          <w:sz w:val="22"/>
          <w:szCs w:val="22"/>
        </w:rPr>
        <w:t xml:space="preserve"> konferencji ZPL </w:t>
      </w:r>
      <w:r w:rsidRPr="00423407">
        <w:rPr>
          <w:rFonts w:cstheme="minorHAnsi"/>
          <w:sz w:val="22"/>
          <w:szCs w:val="22"/>
        </w:rPr>
        <w:t>zgromadzi wyjątkowych gości z różnych obszarów biznesu i technologii. Wśród nich m.in.:</w:t>
      </w:r>
    </w:p>
    <w:p w14:paraId="1FDEB066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>Zbigniew Jagiełło – menedżer i strateg, były prezes PKO Banku Polskiego,</w:t>
      </w:r>
    </w:p>
    <w:p w14:paraId="3D220E66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>Gabriela Bar – ekspertka prawa nowych technologii i AI,</w:t>
      </w:r>
    </w:p>
    <w:p w14:paraId="5E8F349F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>Radosław Drzewiecki – ekspert strategii i transformacji organizacji,</w:t>
      </w:r>
    </w:p>
    <w:p w14:paraId="36E2A23C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 xml:space="preserve">Michał </w:t>
      </w:r>
      <w:proofErr w:type="spellStart"/>
      <w:r w:rsidRPr="00423407">
        <w:rPr>
          <w:rFonts w:cstheme="minorHAnsi"/>
          <w:sz w:val="22"/>
          <w:szCs w:val="22"/>
        </w:rPr>
        <w:t>Kanownik</w:t>
      </w:r>
      <w:proofErr w:type="spellEnd"/>
      <w:r w:rsidRPr="00423407">
        <w:rPr>
          <w:rFonts w:cstheme="minorHAnsi"/>
          <w:sz w:val="22"/>
          <w:szCs w:val="22"/>
        </w:rPr>
        <w:t xml:space="preserve"> – prezes Związku Cyfrowa Polska,</w:t>
      </w:r>
    </w:p>
    <w:p w14:paraId="2F76B5E8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 xml:space="preserve">Edyta Sadowska – </w:t>
      </w:r>
      <w:proofErr w:type="spellStart"/>
      <w:r w:rsidRPr="00423407">
        <w:rPr>
          <w:rFonts w:cstheme="minorHAnsi"/>
          <w:sz w:val="22"/>
          <w:szCs w:val="22"/>
        </w:rPr>
        <w:t>strategic</w:t>
      </w:r>
      <w:proofErr w:type="spellEnd"/>
      <w:r w:rsidRPr="00423407">
        <w:rPr>
          <w:rFonts w:cstheme="minorHAnsi"/>
          <w:sz w:val="22"/>
          <w:szCs w:val="22"/>
        </w:rPr>
        <w:t xml:space="preserve"> </w:t>
      </w:r>
      <w:proofErr w:type="spellStart"/>
      <w:r w:rsidRPr="00423407">
        <w:rPr>
          <w:rFonts w:cstheme="minorHAnsi"/>
          <w:sz w:val="22"/>
          <w:szCs w:val="22"/>
        </w:rPr>
        <w:t>futurist</w:t>
      </w:r>
      <w:proofErr w:type="spellEnd"/>
      <w:r w:rsidRPr="00423407">
        <w:rPr>
          <w:rFonts w:cstheme="minorHAnsi"/>
          <w:sz w:val="22"/>
          <w:szCs w:val="22"/>
        </w:rPr>
        <w:t xml:space="preserve"> i wykładowczyni akademicka,</w:t>
      </w:r>
    </w:p>
    <w:p w14:paraId="782D6483" w14:textId="77777777" w:rsidR="00C71DA0" w:rsidRPr="00423407" w:rsidRDefault="00C71DA0" w:rsidP="00C71DA0">
      <w:pPr>
        <w:numPr>
          <w:ilvl w:val="0"/>
          <w:numId w:val="36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 xml:space="preserve">Aga Szóstek – ekspertka UX i </w:t>
      </w:r>
      <w:proofErr w:type="spellStart"/>
      <w:r w:rsidRPr="00423407">
        <w:rPr>
          <w:rFonts w:cstheme="minorHAnsi"/>
          <w:sz w:val="22"/>
          <w:szCs w:val="22"/>
        </w:rPr>
        <w:t>human-centered</w:t>
      </w:r>
      <w:proofErr w:type="spellEnd"/>
      <w:r w:rsidRPr="00423407">
        <w:rPr>
          <w:rFonts w:cstheme="minorHAnsi"/>
          <w:sz w:val="22"/>
          <w:szCs w:val="22"/>
        </w:rPr>
        <w:t xml:space="preserve"> design.</w:t>
      </w:r>
    </w:p>
    <w:p w14:paraId="0075F0A0" w14:textId="087E16DE" w:rsidR="00C71DA0" w:rsidRPr="00423407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23407">
        <w:rPr>
          <w:rFonts w:cstheme="minorHAnsi"/>
          <w:sz w:val="22"/>
          <w:szCs w:val="22"/>
        </w:rPr>
        <w:t xml:space="preserve">To tylko część grona ponad </w:t>
      </w:r>
      <w:r w:rsidR="00423407">
        <w:rPr>
          <w:rFonts w:cstheme="minorHAnsi"/>
          <w:sz w:val="22"/>
          <w:szCs w:val="22"/>
        </w:rPr>
        <w:t>3</w:t>
      </w:r>
      <w:r w:rsidRPr="00423407">
        <w:rPr>
          <w:rFonts w:cstheme="minorHAnsi"/>
          <w:sz w:val="22"/>
          <w:szCs w:val="22"/>
        </w:rPr>
        <w:t>0 ekspertów, którzy przez dwa dni będą dyskutować o przyszłości sektora finansowego i jego otoczenia.</w:t>
      </w:r>
    </w:p>
    <w:p w14:paraId="77D28566" w14:textId="77777777" w:rsidR="00C71DA0" w:rsidRPr="00C71DA0" w:rsidRDefault="00C71DA0" w:rsidP="00C71DA0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C71DA0">
        <w:rPr>
          <w:rFonts w:cstheme="minorHAnsi"/>
          <w:b/>
          <w:bCs/>
          <w:color w:val="0070C0"/>
          <w:sz w:val="22"/>
          <w:szCs w:val="22"/>
        </w:rPr>
        <w:t>AI, strategia i nowe modele współpracy</w:t>
      </w:r>
    </w:p>
    <w:p w14:paraId="6254A33F" w14:textId="77777777" w:rsidR="00C71DA0" w:rsidRPr="00431865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Agenda konferencji obejmuje kluczowe tematy dla współczesnego biznesu, w tym:</w:t>
      </w:r>
    </w:p>
    <w:p w14:paraId="64079834" w14:textId="77777777" w:rsidR="00C71DA0" w:rsidRPr="00431865" w:rsidRDefault="00C71DA0" w:rsidP="00C71DA0">
      <w:pPr>
        <w:numPr>
          <w:ilvl w:val="0"/>
          <w:numId w:val="37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rolę sztucznej inteligencji w podejmowaniu decyzji biznesowych,</w:t>
      </w:r>
    </w:p>
    <w:p w14:paraId="1266E773" w14:textId="77777777" w:rsidR="00C71DA0" w:rsidRPr="00431865" w:rsidRDefault="00C71DA0" w:rsidP="00C71DA0">
      <w:pPr>
        <w:numPr>
          <w:ilvl w:val="0"/>
          <w:numId w:val="37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przyszłość pracy i współpracę człowieka z algorytmami,</w:t>
      </w:r>
    </w:p>
    <w:p w14:paraId="10C9D11D" w14:textId="77777777" w:rsidR="00C71DA0" w:rsidRPr="00431865" w:rsidRDefault="00C71DA0" w:rsidP="00C71DA0">
      <w:pPr>
        <w:numPr>
          <w:ilvl w:val="0"/>
          <w:numId w:val="37"/>
        </w:numPr>
        <w:spacing w:before="240" w:after="240" w:line="276" w:lineRule="auto"/>
        <w:jc w:val="both"/>
        <w:rPr>
          <w:rFonts w:cstheme="minorHAnsi"/>
          <w:sz w:val="22"/>
          <w:szCs w:val="22"/>
          <w:lang w:val="en-US"/>
        </w:rPr>
      </w:pPr>
      <w:r w:rsidRPr="00431865">
        <w:rPr>
          <w:rFonts w:cstheme="minorHAnsi"/>
          <w:sz w:val="22"/>
          <w:szCs w:val="22"/>
          <w:lang w:val="en-US"/>
        </w:rPr>
        <w:t xml:space="preserve">Customer Experience i </w:t>
      </w:r>
      <w:proofErr w:type="spellStart"/>
      <w:r w:rsidRPr="00431865">
        <w:rPr>
          <w:rFonts w:cstheme="minorHAnsi"/>
          <w:sz w:val="22"/>
          <w:szCs w:val="22"/>
          <w:lang w:val="en-US"/>
        </w:rPr>
        <w:t>cyfrową</w:t>
      </w:r>
      <w:proofErr w:type="spellEnd"/>
      <w:r w:rsidRPr="00431865">
        <w:rPr>
          <w:rFonts w:cstheme="minorHAnsi"/>
          <w:sz w:val="22"/>
          <w:szCs w:val="22"/>
          <w:lang w:val="en-US"/>
        </w:rPr>
        <w:t xml:space="preserve"> </w:t>
      </w:r>
      <w:proofErr w:type="spellStart"/>
      <w:r w:rsidRPr="00431865">
        <w:rPr>
          <w:rFonts w:cstheme="minorHAnsi"/>
          <w:sz w:val="22"/>
          <w:szCs w:val="22"/>
          <w:lang w:val="en-US"/>
        </w:rPr>
        <w:t>empatię</w:t>
      </w:r>
      <w:proofErr w:type="spellEnd"/>
      <w:r w:rsidRPr="00431865">
        <w:rPr>
          <w:rFonts w:cstheme="minorHAnsi"/>
          <w:sz w:val="22"/>
          <w:szCs w:val="22"/>
          <w:lang w:val="en-US"/>
        </w:rPr>
        <w:t>,</w:t>
      </w:r>
    </w:p>
    <w:p w14:paraId="29681111" w14:textId="77777777" w:rsidR="00C71DA0" w:rsidRPr="00431865" w:rsidRDefault="00C71DA0" w:rsidP="00C71DA0">
      <w:pPr>
        <w:numPr>
          <w:ilvl w:val="0"/>
          <w:numId w:val="37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budowanie strategii w warunkach niepewności,</w:t>
      </w:r>
    </w:p>
    <w:p w14:paraId="18637040" w14:textId="77777777" w:rsidR="00C71DA0" w:rsidRPr="00431865" w:rsidRDefault="00C71DA0" w:rsidP="00C71DA0">
      <w:pPr>
        <w:numPr>
          <w:ilvl w:val="0"/>
          <w:numId w:val="37"/>
        </w:num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współpracę między konkurentami jako źródło innowacji – na przykładzie rozwoju BLIKA.</w:t>
      </w:r>
    </w:p>
    <w:p w14:paraId="39D60E22" w14:textId="77777777" w:rsidR="00C71DA0" w:rsidRPr="00C71DA0" w:rsidRDefault="00C71DA0" w:rsidP="00C71DA0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C71DA0">
        <w:rPr>
          <w:rFonts w:cstheme="minorHAnsi"/>
          <w:b/>
          <w:bCs/>
          <w:color w:val="0070C0"/>
          <w:sz w:val="22"/>
          <w:szCs w:val="22"/>
        </w:rPr>
        <w:t>Spotkanie liderów rynku</w:t>
      </w:r>
    </w:p>
    <w:p w14:paraId="63E901BF" w14:textId="77777777" w:rsidR="00C71DA0" w:rsidRPr="00431865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lastRenderedPageBreak/>
        <w:t>W wydarzeniu weźmie udział ponad 300 uczestników – menedżerów i decydentów sektora finansowego, przedstawicieli firm technologicznych oraz świata nauki.</w:t>
      </w:r>
    </w:p>
    <w:p w14:paraId="7CF4DC97" w14:textId="77777777" w:rsidR="00C71DA0" w:rsidRPr="00431865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e-Leasing Day od lat stanowi platformę wymiany wiedzy, doświadczeń i budowania relacji, które przekładają się na realne projekty biznesowe.</w:t>
      </w:r>
    </w:p>
    <w:p w14:paraId="58BF95C0" w14:textId="77777777" w:rsidR="00C71DA0" w:rsidRPr="00C71DA0" w:rsidRDefault="00C71DA0" w:rsidP="00C71DA0">
      <w:pPr>
        <w:spacing w:before="240" w:after="240" w:line="276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 w:rsidRPr="00C71DA0">
        <w:rPr>
          <w:rFonts w:cstheme="minorHAnsi"/>
          <w:b/>
          <w:bCs/>
          <w:color w:val="0070C0"/>
          <w:sz w:val="22"/>
          <w:szCs w:val="22"/>
        </w:rPr>
        <w:t>Projektujemy przyszłość finansowania</w:t>
      </w:r>
    </w:p>
    <w:p w14:paraId="48E0BB32" w14:textId="77777777" w:rsidR="00C71DA0" w:rsidRPr="00431865" w:rsidRDefault="00C71DA0" w:rsidP="00C71DA0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Hasło „Architekci Przyszłości” podkreśla ambicję branży leasingowej: nie tylko adaptować się do zmian, ale aktywnie je współtworzyć.</w:t>
      </w:r>
    </w:p>
    <w:p w14:paraId="5FA68173" w14:textId="1A2CA293" w:rsidR="00C71DA0" w:rsidRDefault="00C71DA0" w:rsidP="005E6FF1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431865">
        <w:rPr>
          <w:rFonts w:cstheme="minorHAnsi"/>
          <w:sz w:val="22"/>
          <w:szCs w:val="22"/>
        </w:rPr>
        <w:t>e-Leasing Day 8.0 to miejsce, w którym ta przyszłość nabiera realnych kształtów.</w:t>
      </w:r>
    </w:p>
    <w:p w14:paraId="427F30CA" w14:textId="2F0C096A" w:rsidR="00C344F8" w:rsidRDefault="00C344F8" w:rsidP="005E6FF1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Patronem medialnym wydarzenia jest</w:t>
      </w:r>
      <w:r w:rsidR="00BE47BD">
        <w:rPr>
          <w:rFonts w:cstheme="minorHAnsi"/>
          <w:sz w:val="22"/>
          <w:szCs w:val="22"/>
        </w:rPr>
        <w:t xml:space="preserve"> portal</w:t>
      </w:r>
      <w:r>
        <w:rPr>
          <w:rFonts w:cstheme="minorHAnsi"/>
          <w:sz w:val="22"/>
          <w:szCs w:val="22"/>
        </w:rPr>
        <w:t xml:space="preserve"> Bank.pl, </w:t>
      </w:r>
      <w:r w:rsidR="00BE47BD">
        <w:rPr>
          <w:rFonts w:cstheme="minorHAnsi"/>
          <w:sz w:val="22"/>
          <w:szCs w:val="22"/>
        </w:rPr>
        <w:t xml:space="preserve">Miesięcznik Finansowy Bank, Cashless.pl oraz My Company. </w:t>
      </w:r>
    </w:p>
    <w:p w14:paraId="3E97BA38" w14:textId="1DE3F402" w:rsidR="00D57C52" w:rsidRPr="00D57C52" w:rsidRDefault="00D57C52" w:rsidP="005E6FF1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D57C52">
        <w:rPr>
          <w:rFonts w:cstheme="minorHAnsi"/>
          <w:b/>
          <w:bCs/>
          <w:sz w:val="22"/>
          <w:szCs w:val="22"/>
        </w:rPr>
        <w:t>Zapisy za pośrednictwem strony https://eld2026.leasing.org.pl/</w:t>
      </w:r>
    </w:p>
    <w:p w14:paraId="7712F1C0" w14:textId="6EC2F75A" w:rsidR="004503EC" w:rsidRPr="0007320F" w:rsidRDefault="00C25ECF" w:rsidP="005E6FF1">
      <w:pPr>
        <w:spacing w:before="240" w:after="240" w:line="276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color w:val="0070C0"/>
          <w:sz w:val="32"/>
          <w:szCs w:val="32"/>
        </w:rPr>
        <w:pict w14:anchorId="6CFCD9B4">
          <v:rect id="_x0000_i1025" style="width:0;height:1.5pt" o:hralign="center" o:hrstd="t" o:hr="t" fillcolor="#a0a0a0" stroked="f"/>
        </w:pict>
      </w:r>
    </w:p>
    <w:p w14:paraId="40E5B297" w14:textId="77777777" w:rsidR="008B319C" w:rsidRPr="00B10084" w:rsidRDefault="008B319C" w:rsidP="00D62DD6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709C81FC" w14:textId="131E033F" w:rsidR="004F7B4A" w:rsidRDefault="004F7B4A" w:rsidP="00D62DD6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organizacja reprezentująca branżę leasingową w Polsce. Związek zrzesza 36 podmiotów obejmujące ponad 90% sektora: 35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F040EF">
        <w:rPr>
          <w:rFonts w:cstheme="minorHAnsi"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</w:p>
    <w:p w14:paraId="143F7770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D62DD6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0FF5DEC6" w14:textId="52605234" w:rsidR="008B319C" w:rsidRPr="00090372" w:rsidRDefault="00C25ECF" w:rsidP="005E6FF1">
      <w:pPr>
        <w:spacing w:line="276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66700255" w14:textId="77777777" w:rsidR="008B319C" w:rsidRPr="00B10084" w:rsidRDefault="008B319C" w:rsidP="00D62DD6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FE1A5E" w:rsidRDefault="008B319C" w:rsidP="00D62DD6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FE1A5E">
        <w:rPr>
          <w:rFonts w:cstheme="minorHAnsi"/>
          <w:sz w:val="18"/>
          <w:szCs w:val="18"/>
          <w:lang w:val="de-DE"/>
        </w:rPr>
        <w:t>e-mail</w:t>
      </w:r>
      <w:proofErr w:type="spellEnd"/>
      <w:r w:rsidRPr="00FE1A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3589F1E" w14:textId="77777777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C97560" w:rsidRDefault="008B319C" w:rsidP="00D62DD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FE1A5E" w:rsidRDefault="008B319C" w:rsidP="00D62DD6">
      <w:pPr>
        <w:spacing w:line="276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D62DD6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D62DD6">
      <w:pPr>
        <w:jc w:val="both"/>
      </w:pPr>
    </w:p>
    <w:sectPr w:rsidR="008B319C" w:rsidRPr="004F4588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5F3C6" w14:textId="77777777" w:rsidR="00C25ECF" w:rsidRDefault="00C25ECF" w:rsidP="00C64445">
      <w:r>
        <w:separator/>
      </w:r>
    </w:p>
  </w:endnote>
  <w:endnote w:type="continuationSeparator" w:id="0">
    <w:p w14:paraId="580C7ADA" w14:textId="77777777" w:rsidR="00C25ECF" w:rsidRDefault="00C25ECF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E0E4A" w14:textId="77777777" w:rsidR="00C25ECF" w:rsidRDefault="00C25ECF" w:rsidP="00C64445">
      <w:r>
        <w:separator/>
      </w:r>
    </w:p>
  </w:footnote>
  <w:footnote w:type="continuationSeparator" w:id="0">
    <w:p w14:paraId="7DE62CDD" w14:textId="77777777" w:rsidR="00C25ECF" w:rsidRDefault="00C25ECF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45147"/>
    <w:multiLevelType w:val="multilevel"/>
    <w:tmpl w:val="90186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5F6450"/>
    <w:multiLevelType w:val="multilevel"/>
    <w:tmpl w:val="53CA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70650"/>
    <w:multiLevelType w:val="multilevel"/>
    <w:tmpl w:val="914C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554F9B"/>
    <w:multiLevelType w:val="multilevel"/>
    <w:tmpl w:val="491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4F7D02"/>
    <w:multiLevelType w:val="multilevel"/>
    <w:tmpl w:val="2768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0C65DBE"/>
    <w:multiLevelType w:val="multilevel"/>
    <w:tmpl w:val="FBBE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A311A8"/>
    <w:multiLevelType w:val="multilevel"/>
    <w:tmpl w:val="2898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33"/>
  </w:num>
  <w:num w:numId="4" w16cid:durableId="663321470">
    <w:abstractNumId w:val="36"/>
  </w:num>
  <w:num w:numId="5" w16cid:durableId="162018194">
    <w:abstractNumId w:val="3"/>
  </w:num>
  <w:num w:numId="6" w16cid:durableId="64644634">
    <w:abstractNumId w:val="15"/>
  </w:num>
  <w:num w:numId="7" w16cid:durableId="2027907007">
    <w:abstractNumId w:val="29"/>
  </w:num>
  <w:num w:numId="8" w16cid:durableId="471412180">
    <w:abstractNumId w:val="13"/>
  </w:num>
  <w:num w:numId="9" w16cid:durableId="980813205">
    <w:abstractNumId w:val="1"/>
  </w:num>
  <w:num w:numId="10" w16cid:durableId="793132770">
    <w:abstractNumId w:val="10"/>
  </w:num>
  <w:num w:numId="11" w16cid:durableId="1086851412">
    <w:abstractNumId w:val="20"/>
  </w:num>
  <w:num w:numId="12" w16cid:durableId="1174303547">
    <w:abstractNumId w:val="5"/>
  </w:num>
  <w:num w:numId="13" w16cid:durableId="2100129948">
    <w:abstractNumId w:val="34"/>
  </w:num>
  <w:num w:numId="14" w16cid:durableId="1563324192">
    <w:abstractNumId w:val="27"/>
  </w:num>
  <w:num w:numId="15" w16cid:durableId="705569770">
    <w:abstractNumId w:val="31"/>
  </w:num>
  <w:num w:numId="16" w16cid:durableId="111291106">
    <w:abstractNumId w:val="6"/>
  </w:num>
  <w:num w:numId="17" w16cid:durableId="1952204828">
    <w:abstractNumId w:val="26"/>
  </w:num>
  <w:num w:numId="18" w16cid:durableId="467361020">
    <w:abstractNumId w:val="17"/>
  </w:num>
  <w:num w:numId="19" w16cid:durableId="1832141202">
    <w:abstractNumId w:val="25"/>
  </w:num>
  <w:num w:numId="20" w16cid:durableId="1039624216">
    <w:abstractNumId w:val="11"/>
  </w:num>
  <w:num w:numId="21" w16cid:durableId="659163590">
    <w:abstractNumId w:val="16"/>
  </w:num>
  <w:num w:numId="22" w16cid:durableId="2110006445">
    <w:abstractNumId w:val="19"/>
  </w:num>
  <w:num w:numId="23" w16cid:durableId="1797944648">
    <w:abstractNumId w:val="0"/>
  </w:num>
  <w:num w:numId="24" w16cid:durableId="2082213637">
    <w:abstractNumId w:val="18"/>
  </w:num>
  <w:num w:numId="25" w16cid:durableId="1752896399">
    <w:abstractNumId w:val="35"/>
  </w:num>
  <w:num w:numId="26" w16cid:durableId="1489051389">
    <w:abstractNumId w:val="37"/>
  </w:num>
  <w:num w:numId="27" w16cid:durableId="1232807736">
    <w:abstractNumId w:val="8"/>
  </w:num>
  <w:num w:numId="28" w16cid:durableId="682897662">
    <w:abstractNumId w:val="21"/>
  </w:num>
  <w:num w:numId="29" w16cid:durableId="1839425136">
    <w:abstractNumId w:val="24"/>
  </w:num>
  <w:num w:numId="30" w16cid:durableId="1138953172">
    <w:abstractNumId w:val="7"/>
  </w:num>
  <w:num w:numId="31" w16cid:durableId="1981228885">
    <w:abstractNumId w:val="23"/>
  </w:num>
  <w:num w:numId="32" w16cid:durableId="162092142">
    <w:abstractNumId w:val="22"/>
  </w:num>
  <w:num w:numId="33" w16cid:durableId="1594360547">
    <w:abstractNumId w:val="9"/>
  </w:num>
  <w:num w:numId="34" w16cid:durableId="991061685">
    <w:abstractNumId w:val="28"/>
  </w:num>
  <w:num w:numId="35" w16cid:durableId="347677011">
    <w:abstractNumId w:val="30"/>
  </w:num>
  <w:num w:numId="36" w16cid:durableId="429813490">
    <w:abstractNumId w:val="12"/>
  </w:num>
  <w:num w:numId="37" w16cid:durableId="2133596083">
    <w:abstractNumId w:val="4"/>
  </w:num>
  <w:num w:numId="38" w16cid:durableId="1962690169">
    <w:abstractNumId w:val="32"/>
  </w:num>
  <w:num w:numId="39" w16cid:durableId="18264332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19FB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A75"/>
    <w:rsid w:val="000426F8"/>
    <w:rsid w:val="00043408"/>
    <w:rsid w:val="00045B7F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399"/>
    <w:rsid w:val="00085624"/>
    <w:rsid w:val="0008695F"/>
    <w:rsid w:val="00087C5A"/>
    <w:rsid w:val="00090372"/>
    <w:rsid w:val="00091456"/>
    <w:rsid w:val="00096CA6"/>
    <w:rsid w:val="000A145A"/>
    <w:rsid w:val="000B2597"/>
    <w:rsid w:val="000B25F9"/>
    <w:rsid w:val="000B42C8"/>
    <w:rsid w:val="000B5BB8"/>
    <w:rsid w:val="000C1967"/>
    <w:rsid w:val="000C430A"/>
    <w:rsid w:val="000C60C8"/>
    <w:rsid w:val="000D295A"/>
    <w:rsid w:val="000D734F"/>
    <w:rsid w:val="000E3F2C"/>
    <w:rsid w:val="000E4EC0"/>
    <w:rsid w:val="000E5778"/>
    <w:rsid w:val="000F0265"/>
    <w:rsid w:val="000F1E11"/>
    <w:rsid w:val="000F3DB6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7BEE"/>
    <w:rsid w:val="00130EEA"/>
    <w:rsid w:val="00131D75"/>
    <w:rsid w:val="00132795"/>
    <w:rsid w:val="00133576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52B8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6147"/>
    <w:rsid w:val="001A06B9"/>
    <w:rsid w:val="001A4918"/>
    <w:rsid w:val="001A5150"/>
    <w:rsid w:val="001A6855"/>
    <w:rsid w:val="001A7D3A"/>
    <w:rsid w:val="001B0556"/>
    <w:rsid w:val="001B1BD1"/>
    <w:rsid w:val="001B37C5"/>
    <w:rsid w:val="001B3A7D"/>
    <w:rsid w:val="001C02E9"/>
    <w:rsid w:val="001C2893"/>
    <w:rsid w:val="001C58A6"/>
    <w:rsid w:val="001D18E0"/>
    <w:rsid w:val="001D26CA"/>
    <w:rsid w:val="001D432B"/>
    <w:rsid w:val="001D46CD"/>
    <w:rsid w:val="001D58F4"/>
    <w:rsid w:val="001D6F0C"/>
    <w:rsid w:val="001E6B71"/>
    <w:rsid w:val="001F1650"/>
    <w:rsid w:val="001F250F"/>
    <w:rsid w:val="001F2866"/>
    <w:rsid w:val="001F41AE"/>
    <w:rsid w:val="001F505B"/>
    <w:rsid w:val="001F57AC"/>
    <w:rsid w:val="001F7E64"/>
    <w:rsid w:val="00200CBD"/>
    <w:rsid w:val="0020445B"/>
    <w:rsid w:val="002056E9"/>
    <w:rsid w:val="00212802"/>
    <w:rsid w:val="00214B24"/>
    <w:rsid w:val="00221364"/>
    <w:rsid w:val="0022388D"/>
    <w:rsid w:val="0022460D"/>
    <w:rsid w:val="002267A3"/>
    <w:rsid w:val="00232A86"/>
    <w:rsid w:val="00234973"/>
    <w:rsid w:val="00240195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63A2"/>
    <w:rsid w:val="0026795E"/>
    <w:rsid w:val="002733C7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13CB"/>
    <w:rsid w:val="002A2714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E0CDC"/>
    <w:rsid w:val="002E3500"/>
    <w:rsid w:val="002E460E"/>
    <w:rsid w:val="002E5331"/>
    <w:rsid w:val="002F1271"/>
    <w:rsid w:val="002F15BD"/>
    <w:rsid w:val="002F5B77"/>
    <w:rsid w:val="002F5D61"/>
    <w:rsid w:val="0030270E"/>
    <w:rsid w:val="00302FCE"/>
    <w:rsid w:val="003120D4"/>
    <w:rsid w:val="00312863"/>
    <w:rsid w:val="003133C9"/>
    <w:rsid w:val="00314258"/>
    <w:rsid w:val="00315F53"/>
    <w:rsid w:val="003214C3"/>
    <w:rsid w:val="00323759"/>
    <w:rsid w:val="00323ED1"/>
    <w:rsid w:val="00324735"/>
    <w:rsid w:val="0032528B"/>
    <w:rsid w:val="003256D1"/>
    <w:rsid w:val="003266DF"/>
    <w:rsid w:val="00330CB5"/>
    <w:rsid w:val="00331675"/>
    <w:rsid w:val="00333A1E"/>
    <w:rsid w:val="00333E20"/>
    <w:rsid w:val="00344DAC"/>
    <w:rsid w:val="00346494"/>
    <w:rsid w:val="00351CD6"/>
    <w:rsid w:val="0035563D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91B3D"/>
    <w:rsid w:val="003921F7"/>
    <w:rsid w:val="00394118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D7EBE"/>
    <w:rsid w:val="003E27D4"/>
    <w:rsid w:val="003E6DA1"/>
    <w:rsid w:val="003E6FCE"/>
    <w:rsid w:val="003F19FE"/>
    <w:rsid w:val="003F330C"/>
    <w:rsid w:val="003F578D"/>
    <w:rsid w:val="003F76C1"/>
    <w:rsid w:val="004010E2"/>
    <w:rsid w:val="004011FD"/>
    <w:rsid w:val="0040246D"/>
    <w:rsid w:val="00406D43"/>
    <w:rsid w:val="0040767D"/>
    <w:rsid w:val="0041741F"/>
    <w:rsid w:val="00423407"/>
    <w:rsid w:val="00424AF5"/>
    <w:rsid w:val="00425870"/>
    <w:rsid w:val="004264AB"/>
    <w:rsid w:val="00430485"/>
    <w:rsid w:val="00431865"/>
    <w:rsid w:val="004354F3"/>
    <w:rsid w:val="00436812"/>
    <w:rsid w:val="00442B70"/>
    <w:rsid w:val="004503EC"/>
    <w:rsid w:val="00450DF3"/>
    <w:rsid w:val="00451821"/>
    <w:rsid w:val="00451868"/>
    <w:rsid w:val="00454F26"/>
    <w:rsid w:val="00461B13"/>
    <w:rsid w:val="0046442C"/>
    <w:rsid w:val="00466719"/>
    <w:rsid w:val="004729B0"/>
    <w:rsid w:val="004744E0"/>
    <w:rsid w:val="00475945"/>
    <w:rsid w:val="00475D70"/>
    <w:rsid w:val="0048231F"/>
    <w:rsid w:val="004839F4"/>
    <w:rsid w:val="004846DD"/>
    <w:rsid w:val="00484F1D"/>
    <w:rsid w:val="00485DF4"/>
    <w:rsid w:val="00486FEE"/>
    <w:rsid w:val="004A7C2A"/>
    <w:rsid w:val="004B438B"/>
    <w:rsid w:val="004B4417"/>
    <w:rsid w:val="004C0587"/>
    <w:rsid w:val="004C2347"/>
    <w:rsid w:val="004C51EE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4F7B4A"/>
    <w:rsid w:val="00506D7E"/>
    <w:rsid w:val="00507647"/>
    <w:rsid w:val="00510ACB"/>
    <w:rsid w:val="00515D0B"/>
    <w:rsid w:val="00520C4B"/>
    <w:rsid w:val="00525BA2"/>
    <w:rsid w:val="005360E6"/>
    <w:rsid w:val="005400DC"/>
    <w:rsid w:val="0054107B"/>
    <w:rsid w:val="0054190D"/>
    <w:rsid w:val="0054694C"/>
    <w:rsid w:val="00546F29"/>
    <w:rsid w:val="00547D16"/>
    <w:rsid w:val="0055022C"/>
    <w:rsid w:val="005549D9"/>
    <w:rsid w:val="00556701"/>
    <w:rsid w:val="00556E29"/>
    <w:rsid w:val="00557BA7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647C"/>
    <w:rsid w:val="005B705E"/>
    <w:rsid w:val="005B7DCB"/>
    <w:rsid w:val="005C00AE"/>
    <w:rsid w:val="005C0744"/>
    <w:rsid w:val="005C1291"/>
    <w:rsid w:val="005C4BE7"/>
    <w:rsid w:val="005C5088"/>
    <w:rsid w:val="005C52F9"/>
    <w:rsid w:val="005D1494"/>
    <w:rsid w:val="005D1DED"/>
    <w:rsid w:val="005D242C"/>
    <w:rsid w:val="005D3DBC"/>
    <w:rsid w:val="005D552A"/>
    <w:rsid w:val="005D79D1"/>
    <w:rsid w:val="005E3AFC"/>
    <w:rsid w:val="005E4120"/>
    <w:rsid w:val="005E4DB0"/>
    <w:rsid w:val="005E6FF1"/>
    <w:rsid w:val="005F075A"/>
    <w:rsid w:val="005F2E6D"/>
    <w:rsid w:val="005F3FD4"/>
    <w:rsid w:val="005F7BAE"/>
    <w:rsid w:val="0061396D"/>
    <w:rsid w:val="0061555F"/>
    <w:rsid w:val="00621D6F"/>
    <w:rsid w:val="00623464"/>
    <w:rsid w:val="00625AD9"/>
    <w:rsid w:val="0063277D"/>
    <w:rsid w:val="00635BE4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6677E"/>
    <w:rsid w:val="00673CAB"/>
    <w:rsid w:val="00673F17"/>
    <w:rsid w:val="00674C1C"/>
    <w:rsid w:val="00676325"/>
    <w:rsid w:val="00680A06"/>
    <w:rsid w:val="006827B9"/>
    <w:rsid w:val="00683456"/>
    <w:rsid w:val="00683AC5"/>
    <w:rsid w:val="00684E74"/>
    <w:rsid w:val="00690163"/>
    <w:rsid w:val="00692578"/>
    <w:rsid w:val="00693171"/>
    <w:rsid w:val="0069433B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16743"/>
    <w:rsid w:val="00720711"/>
    <w:rsid w:val="00721283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4F4B"/>
    <w:rsid w:val="00792427"/>
    <w:rsid w:val="00793345"/>
    <w:rsid w:val="00795547"/>
    <w:rsid w:val="007A1FBB"/>
    <w:rsid w:val="007A3B2C"/>
    <w:rsid w:val="007A6DED"/>
    <w:rsid w:val="007B368B"/>
    <w:rsid w:val="007B657D"/>
    <w:rsid w:val="007B66E7"/>
    <w:rsid w:val="007C08FD"/>
    <w:rsid w:val="007C239D"/>
    <w:rsid w:val="007C5EAB"/>
    <w:rsid w:val="007C699F"/>
    <w:rsid w:val="007C6B07"/>
    <w:rsid w:val="007C6EBB"/>
    <w:rsid w:val="007D36C6"/>
    <w:rsid w:val="007E07D2"/>
    <w:rsid w:val="007E4575"/>
    <w:rsid w:val="007F0AD9"/>
    <w:rsid w:val="007F31C2"/>
    <w:rsid w:val="007F52DB"/>
    <w:rsid w:val="008031A6"/>
    <w:rsid w:val="008035D8"/>
    <w:rsid w:val="008077F1"/>
    <w:rsid w:val="0081108F"/>
    <w:rsid w:val="008116DD"/>
    <w:rsid w:val="00815865"/>
    <w:rsid w:val="008168EE"/>
    <w:rsid w:val="00821E0F"/>
    <w:rsid w:val="00821E6F"/>
    <w:rsid w:val="0082539A"/>
    <w:rsid w:val="0082600F"/>
    <w:rsid w:val="008301AE"/>
    <w:rsid w:val="00831C99"/>
    <w:rsid w:val="00832EBF"/>
    <w:rsid w:val="0084396B"/>
    <w:rsid w:val="00852158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0225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436"/>
    <w:rsid w:val="008F79B7"/>
    <w:rsid w:val="00901F8C"/>
    <w:rsid w:val="00902941"/>
    <w:rsid w:val="00903E35"/>
    <w:rsid w:val="00904EA8"/>
    <w:rsid w:val="00906A8A"/>
    <w:rsid w:val="00907545"/>
    <w:rsid w:val="0091031B"/>
    <w:rsid w:val="00911849"/>
    <w:rsid w:val="00915107"/>
    <w:rsid w:val="00916687"/>
    <w:rsid w:val="0092672B"/>
    <w:rsid w:val="00933D5D"/>
    <w:rsid w:val="009456F5"/>
    <w:rsid w:val="00946B4B"/>
    <w:rsid w:val="00950201"/>
    <w:rsid w:val="00953BBF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6CEC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B1199"/>
    <w:rsid w:val="009B11A5"/>
    <w:rsid w:val="009B4E00"/>
    <w:rsid w:val="009B5647"/>
    <w:rsid w:val="009B766D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1573"/>
    <w:rsid w:val="009F4F44"/>
    <w:rsid w:val="009F63C5"/>
    <w:rsid w:val="00A03F96"/>
    <w:rsid w:val="00A05210"/>
    <w:rsid w:val="00A07089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637C7"/>
    <w:rsid w:val="00A66E77"/>
    <w:rsid w:val="00A67106"/>
    <w:rsid w:val="00A71322"/>
    <w:rsid w:val="00A742EE"/>
    <w:rsid w:val="00A8082C"/>
    <w:rsid w:val="00A8100E"/>
    <w:rsid w:val="00A84439"/>
    <w:rsid w:val="00A90151"/>
    <w:rsid w:val="00A911FE"/>
    <w:rsid w:val="00A9299F"/>
    <w:rsid w:val="00A95AE3"/>
    <w:rsid w:val="00A95BD9"/>
    <w:rsid w:val="00AA1CB5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C497D"/>
    <w:rsid w:val="00AD09E9"/>
    <w:rsid w:val="00AE0AE8"/>
    <w:rsid w:val="00AE10E4"/>
    <w:rsid w:val="00AE26BA"/>
    <w:rsid w:val="00AE296E"/>
    <w:rsid w:val="00AE3AE6"/>
    <w:rsid w:val="00AF07B0"/>
    <w:rsid w:val="00AF1D33"/>
    <w:rsid w:val="00AF40FC"/>
    <w:rsid w:val="00AF6A59"/>
    <w:rsid w:val="00B013B8"/>
    <w:rsid w:val="00B06C61"/>
    <w:rsid w:val="00B07C82"/>
    <w:rsid w:val="00B10F27"/>
    <w:rsid w:val="00B24866"/>
    <w:rsid w:val="00B27FCD"/>
    <w:rsid w:val="00B30718"/>
    <w:rsid w:val="00B3219B"/>
    <w:rsid w:val="00B36E4A"/>
    <w:rsid w:val="00B4348A"/>
    <w:rsid w:val="00B45314"/>
    <w:rsid w:val="00B51A2B"/>
    <w:rsid w:val="00B54042"/>
    <w:rsid w:val="00B540BE"/>
    <w:rsid w:val="00B552A5"/>
    <w:rsid w:val="00B55308"/>
    <w:rsid w:val="00B55721"/>
    <w:rsid w:val="00B60380"/>
    <w:rsid w:val="00B610FB"/>
    <w:rsid w:val="00B65C8A"/>
    <w:rsid w:val="00B67B73"/>
    <w:rsid w:val="00B701CB"/>
    <w:rsid w:val="00B709C8"/>
    <w:rsid w:val="00B7633F"/>
    <w:rsid w:val="00B81A10"/>
    <w:rsid w:val="00B81E5C"/>
    <w:rsid w:val="00B8653E"/>
    <w:rsid w:val="00B91EC4"/>
    <w:rsid w:val="00B94985"/>
    <w:rsid w:val="00B967B4"/>
    <w:rsid w:val="00BA64DF"/>
    <w:rsid w:val="00BB00F0"/>
    <w:rsid w:val="00BB036F"/>
    <w:rsid w:val="00BB1196"/>
    <w:rsid w:val="00BB1D17"/>
    <w:rsid w:val="00BB5B97"/>
    <w:rsid w:val="00BB7AF4"/>
    <w:rsid w:val="00BC1C89"/>
    <w:rsid w:val="00BD2977"/>
    <w:rsid w:val="00BD5F30"/>
    <w:rsid w:val="00BD5FF1"/>
    <w:rsid w:val="00BE1A8A"/>
    <w:rsid w:val="00BE2DDF"/>
    <w:rsid w:val="00BE35B1"/>
    <w:rsid w:val="00BE47BD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4415"/>
    <w:rsid w:val="00C25ECF"/>
    <w:rsid w:val="00C26061"/>
    <w:rsid w:val="00C275F6"/>
    <w:rsid w:val="00C3055E"/>
    <w:rsid w:val="00C306F3"/>
    <w:rsid w:val="00C32EE2"/>
    <w:rsid w:val="00C344F8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66AE"/>
    <w:rsid w:val="00C6777F"/>
    <w:rsid w:val="00C71DA0"/>
    <w:rsid w:val="00C75834"/>
    <w:rsid w:val="00C81248"/>
    <w:rsid w:val="00C81AC5"/>
    <w:rsid w:val="00C8275A"/>
    <w:rsid w:val="00C8407A"/>
    <w:rsid w:val="00C85AE8"/>
    <w:rsid w:val="00C94416"/>
    <w:rsid w:val="00CA30A6"/>
    <w:rsid w:val="00CB23AD"/>
    <w:rsid w:val="00CB36B5"/>
    <w:rsid w:val="00CC0AF8"/>
    <w:rsid w:val="00CC1A8D"/>
    <w:rsid w:val="00CD267F"/>
    <w:rsid w:val="00CD4414"/>
    <w:rsid w:val="00CD5B77"/>
    <w:rsid w:val="00CD71F5"/>
    <w:rsid w:val="00CD778D"/>
    <w:rsid w:val="00CE3200"/>
    <w:rsid w:val="00CE5195"/>
    <w:rsid w:val="00CE5251"/>
    <w:rsid w:val="00CF2264"/>
    <w:rsid w:val="00CF7028"/>
    <w:rsid w:val="00D026C6"/>
    <w:rsid w:val="00D04DB8"/>
    <w:rsid w:val="00D07004"/>
    <w:rsid w:val="00D11726"/>
    <w:rsid w:val="00D12341"/>
    <w:rsid w:val="00D12F4C"/>
    <w:rsid w:val="00D30671"/>
    <w:rsid w:val="00D319CD"/>
    <w:rsid w:val="00D321A0"/>
    <w:rsid w:val="00D330A6"/>
    <w:rsid w:val="00D41658"/>
    <w:rsid w:val="00D4219A"/>
    <w:rsid w:val="00D427D5"/>
    <w:rsid w:val="00D43813"/>
    <w:rsid w:val="00D45001"/>
    <w:rsid w:val="00D45644"/>
    <w:rsid w:val="00D47BA5"/>
    <w:rsid w:val="00D566B1"/>
    <w:rsid w:val="00D574EB"/>
    <w:rsid w:val="00D57C52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32B3"/>
    <w:rsid w:val="00D908F6"/>
    <w:rsid w:val="00D91776"/>
    <w:rsid w:val="00D91A67"/>
    <w:rsid w:val="00D92F08"/>
    <w:rsid w:val="00D97F2C"/>
    <w:rsid w:val="00DA1C4D"/>
    <w:rsid w:val="00DA1F55"/>
    <w:rsid w:val="00DA490B"/>
    <w:rsid w:val="00DA50D5"/>
    <w:rsid w:val="00DB2380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6041"/>
    <w:rsid w:val="00DF69A4"/>
    <w:rsid w:val="00E05D99"/>
    <w:rsid w:val="00E07D1A"/>
    <w:rsid w:val="00E105C4"/>
    <w:rsid w:val="00E10A3F"/>
    <w:rsid w:val="00E10BA8"/>
    <w:rsid w:val="00E16F93"/>
    <w:rsid w:val="00E200FB"/>
    <w:rsid w:val="00E23318"/>
    <w:rsid w:val="00E25D87"/>
    <w:rsid w:val="00E2649F"/>
    <w:rsid w:val="00E3337A"/>
    <w:rsid w:val="00E40B44"/>
    <w:rsid w:val="00E41550"/>
    <w:rsid w:val="00E47BE0"/>
    <w:rsid w:val="00E55A19"/>
    <w:rsid w:val="00E56688"/>
    <w:rsid w:val="00E56D50"/>
    <w:rsid w:val="00E636F9"/>
    <w:rsid w:val="00E63AFB"/>
    <w:rsid w:val="00E6407D"/>
    <w:rsid w:val="00E65D9D"/>
    <w:rsid w:val="00E71358"/>
    <w:rsid w:val="00E720D9"/>
    <w:rsid w:val="00E7566B"/>
    <w:rsid w:val="00E76917"/>
    <w:rsid w:val="00E76AED"/>
    <w:rsid w:val="00E84818"/>
    <w:rsid w:val="00E873EF"/>
    <w:rsid w:val="00E90745"/>
    <w:rsid w:val="00E94051"/>
    <w:rsid w:val="00E9452D"/>
    <w:rsid w:val="00E96ADD"/>
    <w:rsid w:val="00E97237"/>
    <w:rsid w:val="00EA7B17"/>
    <w:rsid w:val="00EB0EE6"/>
    <w:rsid w:val="00EB7572"/>
    <w:rsid w:val="00EC2E7C"/>
    <w:rsid w:val="00EC2F5F"/>
    <w:rsid w:val="00EC3E37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5F0"/>
    <w:rsid w:val="00F040EF"/>
    <w:rsid w:val="00F10436"/>
    <w:rsid w:val="00F112D2"/>
    <w:rsid w:val="00F14FDE"/>
    <w:rsid w:val="00F22BDC"/>
    <w:rsid w:val="00F2323A"/>
    <w:rsid w:val="00F249B1"/>
    <w:rsid w:val="00F31C6E"/>
    <w:rsid w:val="00F3288B"/>
    <w:rsid w:val="00F35158"/>
    <w:rsid w:val="00F3663A"/>
    <w:rsid w:val="00F46D10"/>
    <w:rsid w:val="00F522CD"/>
    <w:rsid w:val="00F52B20"/>
    <w:rsid w:val="00F547AE"/>
    <w:rsid w:val="00F54E67"/>
    <w:rsid w:val="00F55061"/>
    <w:rsid w:val="00F56A8C"/>
    <w:rsid w:val="00F6002B"/>
    <w:rsid w:val="00F60963"/>
    <w:rsid w:val="00F64BF2"/>
    <w:rsid w:val="00F66E00"/>
    <w:rsid w:val="00F6770D"/>
    <w:rsid w:val="00F67EED"/>
    <w:rsid w:val="00F70526"/>
    <w:rsid w:val="00F865E6"/>
    <w:rsid w:val="00F9140D"/>
    <w:rsid w:val="00F92D56"/>
    <w:rsid w:val="00F94470"/>
    <w:rsid w:val="00F97C0C"/>
    <w:rsid w:val="00FA2042"/>
    <w:rsid w:val="00FB524A"/>
    <w:rsid w:val="00FB560E"/>
    <w:rsid w:val="00FB5D97"/>
    <w:rsid w:val="00FB644E"/>
    <w:rsid w:val="00FB747A"/>
    <w:rsid w:val="00FB7E2C"/>
    <w:rsid w:val="00FC1A0F"/>
    <w:rsid w:val="00FC4DBA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861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14</cp:revision>
  <dcterms:created xsi:type="dcterms:W3CDTF">2026-03-30T13:07:00Z</dcterms:created>
  <dcterms:modified xsi:type="dcterms:W3CDTF">2026-03-31T10:28:00Z</dcterms:modified>
</cp:coreProperties>
</file>